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4F652" w14:textId="2CA0A996" w:rsidR="007F0487" w:rsidRPr="00875594" w:rsidRDefault="007F0487" w:rsidP="002A5173">
      <w:pPr>
        <w:pStyle w:val="ListParagraph"/>
        <w:spacing w:after="0" w:line="300" w:lineRule="auto"/>
        <w:ind w:left="777"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529FF479" w14:textId="77777777" w:rsidR="002A1CAD" w:rsidRPr="00875594" w:rsidRDefault="002A1CAD" w:rsidP="002A5173">
      <w:pPr>
        <w:pStyle w:val="ListParagraph"/>
        <w:spacing w:after="0" w:line="300" w:lineRule="auto"/>
        <w:ind w:left="777"/>
        <w:mirrorIndents/>
        <w:jc w:val="both"/>
        <w:rPr>
          <w:rFonts w:ascii="GHEA Grapalat" w:hAnsi="GHEA Grapalat"/>
          <w:sz w:val="24"/>
          <w:szCs w:val="24"/>
          <w:lang w:val="hy-AM"/>
        </w:rPr>
      </w:pPr>
    </w:p>
    <w:p w14:paraId="1C73F091" w14:textId="6D9A82D1" w:rsidR="0088336B" w:rsidRPr="00875594" w:rsidRDefault="00B9769D" w:rsidP="00B9769D">
      <w:pPr>
        <w:pStyle w:val="ListParagraph"/>
        <w:keepNext/>
        <w:autoSpaceDE w:val="0"/>
        <w:autoSpaceDN w:val="0"/>
        <w:adjustRightInd w:val="0"/>
        <w:jc w:val="right"/>
        <w:outlineLvl w:val="0"/>
        <w:rPr>
          <w:rFonts w:ascii="GHEA Grapalat" w:hAnsi="GHEA Grapalat"/>
          <w:sz w:val="24"/>
          <w:szCs w:val="24"/>
          <w:lang w:val="hy-AM"/>
        </w:rPr>
      </w:pPr>
      <w:r w:rsidRPr="00875594">
        <w:rPr>
          <w:rFonts w:ascii="GHEA Grapalat" w:hAnsi="GHEA Grapalat"/>
          <w:sz w:val="24"/>
          <w:szCs w:val="24"/>
          <w:lang w:val="hy-AM"/>
        </w:rPr>
        <w:t xml:space="preserve">Հավելված </w:t>
      </w:r>
    </w:p>
    <w:p w14:paraId="5B96B22A" w14:textId="26E0A4BF" w:rsidR="00B9769D" w:rsidRPr="00875594" w:rsidRDefault="00B9769D" w:rsidP="00B9769D">
      <w:pPr>
        <w:pStyle w:val="ListParagraph"/>
        <w:keepNext/>
        <w:autoSpaceDE w:val="0"/>
        <w:autoSpaceDN w:val="0"/>
        <w:adjustRightInd w:val="0"/>
        <w:jc w:val="right"/>
        <w:outlineLvl w:val="0"/>
        <w:rPr>
          <w:rFonts w:ascii="GHEA Grapalat" w:hAnsi="GHEA Grapalat"/>
          <w:sz w:val="24"/>
          <w:szCs w:val="24"/>
          <w:lang w:val="hy-AM"/>
        </w:rPr>
      </w:pPr>
      <w:r w:rsidRPr="0087559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F3DE01B" w14:textId="77777777" w:rsidR="00B9769D" w:rsidRPr="00875594" w:rsidRDefault="00B9769D" w:rsidP="00B9769D">
      <w:pPr>
        <w:pStyle w:val="ListParagraph"/>
        <w:jc w:val="right"/>
        <w:rPr>
          <w:rFonts w:ascii="GHEA Grapalat" w:hAnsi="GHEA Grapalat"/>
          <w:i/>
          <w:szCs w:val="24"/>
          <w:lang w:val="hy-AM"/>
        </w:rPr>
      </w:pPr>
      <w:r w:rsidRPr="00875594">
        <w:rPr>
          <w:rFonts w:ascii="GHEA Grapalat" w:hAnsi="GHEA Grapalat"/>
          <w:i/>
          <w:szCs w:val="24"/>
          <w:lang w:val="hy-AM"/>
        </w:rPr>
        <w:t xml:space="preserve">Հաստատված է </w:t>
      </w:r>
    </w:p>
    <w:p w14:paraId="3EDC3BC7" w14:textId="3171E3F9" w:rsidR="00B9769D" w:rsidRPr="00875594" w:rsidRDefault="00B9769D" w:rsidP="0088336B">
      <w:pPr>
        <w:pStyle w:val="ListParagraph"/>
        <w:spacing w:after="0" w:line="300" w:lineRule="auto"/>
        <w:ind w:right="-90" w:hanging="720"/>
        <w:mirrorIndents/>
        <w:jc w:val="right"/>
        <w:rPr>
          <w:rFonts w:ascii="GHEA Grapalat" w:hAnsi="GHEA Grapalat"/>
          <w:i/>
          <w:szCs w:val="24"/>
          <w:lang w:val="hy-AM"/>
        </w:rPr>
      </w:pPr>
      <w:r w:rsidRPr="00875594">
        <w:rPr>
          <w:rFonts w:ascii="GHEA Grapalat" w:hAnsi="GHEA Grapalat"/>
          <w:i/>
          <w:szCs w:val="24"/>
          <w:lang w:val="hy-AM"/>
        </w:rPr>
        <w:t>Զինծառայողների կյանքին կամ առողջությանը պատճառված</w:t>
      </w:r>
    </w:p>
    <w:p w14:paraId="4BB5171C" w14:textId="21EE21CE" w:rsidR="00B9769D" w:rsidRPr="00875594" w:rsidRDefault="00B9769D" w:rsidP="0088336B">
      <w:pPr>
        <w:pStyle w:val="ListParagraph"/>
        <w:spacing w:after="0" w:line="300" w:lineRule="auto"/>
        <w:ind w:hanging="720"/>
        <w:mirrorIndents/>
        <w:jc w:val="right"/>
        <w:rPr>
          <w:rFonts w:ascii="GHEA Grapalat" w:hAnsi="GHEA Grapalat"/>
          <w:i/>
          <w:szCs w:val="24"/>
          <w:lang w:val="hy-AM"/>
        </w:rPr>
      </w:pPr>
      <w:r w:rsidRPr="00875594">
        <w:rPr>
          <w:rFonts w:ascii="GHEA Grapalat" w:hAnsi="GHEA Grapalat"/>
          <w:i/>
          <w:szCs w:val="24"/>
          <w:lang w:val="hy-AM"/>
        </w:rPr>
        <w:t>վնասների հատուցման հիմնադրամի հոգաբարձուների խորհրդի</w:t>
      </w:r>
    </w:p>
    <w:p w14:paraId="6A399259" w14:textId="6DAB9802" w:rsidR="00B9769D" w:rsidRPr="00875594" w:rsidRDefault="00B9769D" w:rsidP="00462FC3">
      <w:pPr>
        <w:pStyle w:val="ListParagraph"/>
        <w:spacing w:after="0" w:line="300" w:lineRule="auto"/>
        <w:ind w:hanging="720"/>
        <w:mirrorIndents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875594">
        <w:rPr>
          <w:rFonts w:ascii="GHEA Grapalat" w:hAnsi="GHEA Grapalat"/>
          <w:i/>
          <w:szCs w:val="24"/>
          <w:lang w:val="hy-AM"/>
        </w:rPr>
        <w:t>201</w:t>
      </w:r>
      <w:r w:rsidR="00EC3359" w:rsidRPr="00875594">
        <w:rPr>
          <w:rFonts w:ascii="GHEA Grapalat" w:hAnsi="GHEA Grapalat"/>
          <w:i/>
          <w:szCs w:val="24"/>
          <w:lang w:val="hy-AM"/>
        </w:rPr>
        <w:t xml:space="preserve">7 </w:t>
      </w:r>
      <w:r w:rsidRPr="00875594">
        <w:rPr>
          <w:rFonts w:ascii="GHEA Grapalat" w:hAnsi="GHEA Grapalat"/>
          <w:i/>
          <w:szCs w:val="24"/>
          <w:lang w:val="hy-AM"/>
        </w:rPr>
        <w:t xml:space="preserve">թվականի </w:t>
      </w:r>
      <w:r w:rsidR="00B57565" w:rsidRPr="00875594">
        <w:rPr>
          <w:rFonts w:ascii="GHEA Grapalat" w:hAnsi="GHEA Grapalat"/>
          <w:i/>
          <w:szCs w:val="24"/>
          <w:lang w:val="hy-AM"/>
        </w:rPr>
        <w:t>մարտի</w:t>
      </w:r>
      <w:r w:rsidR="007D7E12" w:rsidRPr="00875594">
        <w:rPr>
          <w:rFonts w:ascii="GHEA Grapalat" w:hAnsi="GHEA Grapalat"/>
          <w:i/>
          <w:szCs w:val="24"/>
          <w:lang w:val="hy-AM"/>
        </w:rPr>
        <w:t xml:space="preserve"> </w:t>
      </w:r>
      <w:r w:rsidR="00B57565" w:rsidRPr="00875594">
        <w:rPr>
          <w:rFonts w:ascii="GHEA Grapalat" w:hAnsi="GHEA Grapalat"/>
          <w:i/>
          <w:szCs w:val="24"/>
          <w:lang w:val="hy-AM"/>
        </w:rPr>
        <w:t>2-ի</w:t>
      </w:r>
      <w:r w:rsidRPr="00875594">
        <w:rPr>
          <w:rFonts w:ascii="GHEA Grapalat" w:hAnsi="GHEA Grapalat"/>
          <w:i/>
          <w:szCs w:val="24"/>
          <w:lang w:val="hy-AM"/>
        </w:rPr>
        <w:t xml:space="preserve"> թիվ </w:t>
      </w:r>
      <w:r w:rsidR="00875594" w:rsidRPr="00875594">
        <w:rPr>
          <w:rFonts w:ascii="GHEA Grapalat" w:hAnsi="GHEA Grapalat"/>
          <w:i/>
          <w:szCs w:val="24"/>
        </w:rPr>
        <w:t>5</w:t>
      </w:r>
      <w:r w:rsidRPr="00875594">
        <w:rPr>
          <w:rFonts w:ascii="GHEA Grapalat" w:hAnsi="GHEA Grapalat"/>
          <w:i/>
          <w:szCs w:val="24"/>
          <w:lang w:val="hy-AM"/>
        </w:rPr>
        <w:t xml:space="preserve"> որոշմամբ</w:t>
      </w:r>
    </w:p>
    <w:p w14:paraId="47938D83" w14:textId="77777777" w:rsidR="00B9769D" w:rsidRPr="00875594" w:rsidRDefault="00B9769D" w:rsidP="00B9769D">
      <w:pPr>
        <w:pStyle w:val="ListParagraph"/>
        <w:spacing w:after="0" w:line="300" w:lineRule="auto"/>
        <w:ind w:left="777" w:firstLine="663"/>
        <w:mirrorIndents/>
        <w:jc w:val="right"/>
        <w:rPr>
          <w:rFonts w:ascii="GHEA Grapalat" w:hAnsi="GHEA Grapalat"/>
          <w:b/>
          <w:sz w:val="28"/>
          <w:szCs w:val="24"/>
          <w:lang w:val="hy-AM"/>
        </w:rPr>
      </w:pPr>
    </w:p>
    <w:p w14:paraId="48B7EA2F" w14:textId="77777777" w:rsidR="002A1CAD" w:rsidRPr="00875594" w:rsidRDefault="002A1CAD" w:rsidP="00B9769D">
      <w:pPr>
        <w:pStyle w:val="ListParagraph"/>
        <w:spacing w:after="0" w:line="300" w:lineRule="auto"/>
        <w:ind w:left="777" w:firstLine="663"/>
        <w:mirrorIndents/>
        <w:jc w:val="right"/>
        <w:rPr>
          <w:rFonts w:ascii="GHEA Grapalat" w:hAnsi="GHEA Grapalat"/>
          <w:b/>
          <w:sz w:val="28"/>
          <w:szCs w:val="24"/>
          <w:lang w:val="hy-AM"/>
        </w:rPr>
      </w:pPr>
    </w:p>
    <w:p w14:paraId="5547DD70" w14:textId="7769C1E9" w:rsidR="00875594" w:rsidRPr="00875594" w:rsidRDefault="00875594" w:rsidP="00875594">
      <w:pPr>
        <w:jc w:val="center"/>
        <w:rPr>
          <w:rFonts w:ascii="GHEA Grapalat" w:eastAsia="MS Mincho" w:hAnsi="GHEA Grapalat" w:cs="Arial AMU"/>
          <w:b/>
          <w:szCs w:val="24"/>
        </w:rPr>
      </w:pPr>
      <w:r w:rsidRPr="00875594">
        <w:rPr>
          <w:rFonts w:ascii="GHEA Grapalat" w:hAnsi="GHEA Grapalat"/>
          <w:b/>
        </w:rPr>
        <w:t>ԱԿՏԻՎՆԵՐԻ ԵՎ ՊԱՐՏԱՎՈՐՈՒԹՅՈՒՆՆԵՐԻ ԿԱՌԱՎԱՐՄԱՆ</w:t>
      </w:r>
      <w:r w:rsidRPr="00875594">
        <w:rPr>
          <w:rFonts w:ascii="GHEA Grapalat" w:eastAsia="MS Mincho" w:hAnsi="GHEA Grapalat" w:cs="Arial AMU"/>
          <w:b/>
          <w:szCs w:val="24"/>
        </w:rPr>
        <w:t xml:space="preserve"> ՀԱՆՁՆԱԺՈՂՈՎԻ ԿԱԶՄՄԱՆ ԵՎ ԳՈՐԾՈՒՆԵՈՒԹՅԱՆ ԿԱՐԳԸ</w:t>
      </w:r>
    </w:p>
    <w:p w14:paraId="4106E7B5" w14:textId="77777777" w:rsidR="00875594" w:rsidRPr="00875594" w:rsidRDefault="00875594" w:rsidP="00875594">
      <w:pPr>
        <w:tabs>
          <w:tab w:val="left" w:pos="1100"/>
        </w:tabs>
        <w:spacing w:after="0" w:line="300" w:lineRule="auto"/>
        <w:ind w:left="57"/>
        <w:contextualSpacing/>
        <w:mirrorIndents/>
        <w:jc w:val="center"/>
        <w:rPr>
          <w:rFonts w:ascii="GHEA Grapalat" w:hAnsi="GHEA Grapalat"/>
          <w:sz w:val="28"/>
          <w:szCs w:val="24"/>
        </w:rPr>
      </w:pPr>
    </w:p>
    <w:p w14:paraId="40F3D250" w14:textId="77777777" w:rsidR="00875594" w:rsidRPr="00875594" w:rsidRDefault="00875594" w:rsidP="00875594">
      <w:pPr>
        <w:tabs>
          <w:tab w:val="left" w:pos="1100"/>
        </w:tabs>
        <w:spacing w:after="0" w:line="300" w:lineRule="auto"/>
        <w:ind w:left="57"/>
        <w:contextualSpacing/>
        <w:mirrorIndents/>
        <w:jc w:val="center"/>
        <w:rPr>
          <w:rFonts w:ascii="GHEA Grapalat" w:hAnsi="GHEA Grapalat"/>
          <w:sz w:val="24"/>
          <w:szCs w:val="24"/>
        </w:rPr>
      </w:pPr>
      <w:r w:rsidRPr="00875594">
        <w:rPr>
          <w:rFonts w:ascii="GHEA Grapalat" w:hAnsi="GHEA Grapalat"/>
          <w:sz w:val="24"/>
          <w:szCs w:val="24"/>
          <w:lang w:val="hy-AM"/>
        </w:rPr>
        <w:t>ԳԼՈՒԽ 1. ԸՆԴՀԱՆՈՒՐ ԴՐՈՒՅԹՆԵՐ</w:t>
      </w:r>
    </w:p>
    <w:p w14:paraId="64D80C72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</w:rPr>
      </w:pPr>
      <w:proofErr w:type="spellStart"/>
      <w:r w:rsidRPr="00875594">
        <w:rPr>
          <w:rFonts w:ascii="GHEA Grapalat" w:hAnsi="GHEA Grapalat"/>
        </w:rPr>
        <w:t>Սույն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կարգը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սահմանում</w:t>
      </w:r>
      <w:proofErr w:type="spellEnd"/>
      <w:r w:rsidRPr="00875594">
        <w:rPr>
          <w:rFonts w:ascii="GHEA Grapalat" w:hAnsi="GHEA Grapalat"/>
        </w:rPr>
        <w:t xml:space="preserve"> է «</w:t>
      </w:r>
      <w:proofErr w:type="spellStart"/>
      <w:r w:rsidRPr="00875594">
        <w:rPr>
          <w:rFonts w:ascii="GHEA Grapalat" w:hAnsi="GHEA Grapalat"/>
        </w:rPr>
        <w:t>Հայաստանի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Հանրապետության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պաշտպանության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ժամանակ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զինծառայողների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կյանքին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կամ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առողջությանը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պատճառված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վնասների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հատուցման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մասին</w:t>
      </w:r>
      <w:proofErr w:type="spellEnd"/>
      <w:r w:rsidRPr="00875594">
        <w:rPr>
          <w:rFonts w:ascii="GHEA Grapalat" w:hAnsi="GHEA Grapalat"/>
        </w:rPr>
        <w:t xml:space="preserve">» </w:t>
      </w:r>
      <w:proofErr w:type="spellStart"/>
      <w:r w:rsidRPr="00875594">
        <w:rPr>
          <w:rFonts w:ascii="GHEA Grapalat" w:hAnsi="GHEA Grapalat"/>
        </w:rPr>
        <w:t>Հայաստանի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Հանրապետության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օրենքի</w:t>
      </w:r>
      <w:proofErr w:type="spellEnd"/>
      <w:r w:rsidRPr="00875594">
        <w:rPr>
          <w:rFonts w:ascii="GHEA Grapalat" w:hAnsi="GHEA Grapalat"/>
        </w:rPr>
        <w:t xml:space="preserve"> (</w:t>
      </w:r>
      <w:proofErr w:type="spellStart"/>
      <w:r w:rsidRPr="00875594">
        <w:rPr>
          <w:rFonts w:ascii="GHEA Grapalat" w:hAnsi="GHEA Grapalat"/>
        </w:rPr>
        <w:t>այսուհետ</w:t>
      </w:r>
      <w:proofErr w:type="spellEnd"/>
      <w:r w:rsidRPr="00875594">
        <w:rPr>
          <w:rFonts w:ascii="GHEA Grapalat" w:hAnsi="GHEA Grapalat"/>
        </w:rPr>
        <w:t xml:space="preserve">՝ </w:t>
      </w:r>
      <w:proofErr w:type="spellStart"/>
      <w:r w:rsidRPr="00875594">
        <w:rPr>
          <w:rFonts w:ascii="GHEA Grapalat" w:hAnsi="GHEA Grapalat"/>
        </w:rPr>
        <w:t>Օրենք</w:t>
      </w:r>
      <w:proofErr w:type="spellEnd"/>
      <w:r w:rsidRPr="00875594">
        <w:rPr>
          <w:rFonts w:ascii="GHEA Grapalat" w:hAnsi="GHEA Grapalat"/>
        </w:rPr>
        <w:t>) և «</w:t>
      </w:r>
      <w:proofErr w:type="spellStart"/>
      <w:r w:rsidRPr="00875594">
        <w:rPr>
          <w:rFonts w:ascii="GHEA Grapalat" w:hAnsi="GHEA Grapalat"/>
        </w:rPr>
        <w:t>Հիմնադրամների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մասին</w:t>
      </w:r>
      <w:proofErr w:type="spellEnd"/>
      <w:r w:rsidRPr="00875594">
        <w:rPr>
          <w:rFonts w:ascii="GHEA Grapalat" w:hAnsi="GHEA Grapalat"/>
        </w:rPr>
        <w:t xml:space="preserve">» </w:t>
      </w:r>
      <w:proofErr w:type="spellStart"/>
      <w:r w:rsidRPr="00875594">
        <w:rPr>
          <w:rFonts w:ascii="GHEA Grapalat" w:hAnsi="GHEA Grapalat"/>
        </w:rPr>
        <w:t>Հայաստանի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Հանրապետության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օրենքի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շրջանակներում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հիմնադրված</w:t>
      </w:r>
      <w:proofErr w:type="spellEnd"/>
      <w:r w:rsidRPr="00875594">
        <w:rPr>
          <w:rFonts w:ascii="GHEA Grapalat" w:hAnsi="GHEA Grapalat"/>
        </w:rPr>
        <w:t xml:space="preserve"> և </w:t>
      </w:r>
      <w:proofErr w:type="spellStart"/>
      <w:r w:rsidRPr="00875594">
        <w:rPr>
          <w:rFonts w:ascii="GHEA Grapalat" w:hAnsi="GHEA Grapalat"/>
        </w:rPr>
        <w:t>գործող</w:t>
      </w:r>
      <w:proofErr w:type="spellEnd"/>
      <w:r w:rsidRPr="00875594">
        <w:rPr>
          <w:rFonts w:ascii="GHEA Grapalat" w:hAnsi="GHEA Grapalat"/>
        </w:rPr>
        <w:t xml:space="preserve"> «</w:t>
      </w:r>
      <w:proofErr w:type="spellStart"/>
      <w:r w:rsidRPr="00875594">
        <w:rPr>
          <w:rFonts w:ascii="GHEA Grapalat" w:hAnsi="GHEA Grapalat"/>
        </w:rPr>
        <w:t>Զինծառայողների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ապահովագրության</w:t>
      </w:r>
      <w:proofErr w:type="spellEnd"/>
      <w:r w:rsidRPr="00875594">
        <w:rPr>
          <w:rFonts w:ascii="GHEA Grapalat" w:hAnsi="GHEA Grapalat"/>
        </w:rPr>
        <w:t xml:space="preserve">» </w:t>
      </w:r>
      <w:proofErr w:type="spellStart"/>
      <w:r w:rsidRPr="00875594">
        <w:rPr>
          <w:rFonts w:ascii="GHEA Grapalat" w:hAnsi="GHEA Grapalat"/>
        </w:rPr>
        <w:t>հիմնադրամի</w:t>
      </w:r>
      <w:proofErr w:type="spellEnd"/>
      <w:r w:rsidRPr="00875594">
        <w:rPr>
          <w:rFonts w:ascii="GHEA Grapalat" w:hAnsi="GHEA Grapalat"/>
        </w:rPr>
        <w:t xml:space="preserve"> (</w:t>
      </w:r>
      <w:proofErr w:type="spellStart"/>
      <w:r w:rsidRPr="00875594">
        <w:rPr>
          <w:rFonts w:ascii="GHEA Grapalat" w:hAnsi="GHEA Grapalat"/>
        </w:rPr>
        <w:t>այսուհետ</w:t>
      </w:r>
      <w:proofErr w:type="spellEnd"/>
      <w:r w:rsidRPr="00875594">
        <w:rPr>
          <w:rFonts w:ascii="GHEA Grapalat" w:hAnsi="GHEA Grapalat"/>
        </w:rPr>
        <w:t xml:space="preserve">՝ </w:t>
      </w:r>
      <w:proofErr w:type="spellStart"/>
      <w:r w:rsidRPr="00875594">
        <w:rPr>
          <w:rFonts w:ascii="GHEA Grapalat" w:hAnsi="GHEA Grapalat"/>
        </w:rPr>
        <w:t>Հիմնադրամ</w:t>
      </w:r>
      <w:proofErr w:type="spellEnd"/>
      <w:r w:rsidRPr="00875594">
        <w:rPr>
          <w:rFonts w:ascii="GHEA Grapalat" w:hAnsi="GHEA Grapalat"/>
        </w:rPr>
        <w:t xml:space="preserve">) </w:t>
      </w:r>
      <w:proofErr w:type="spellStart"/>
      <w:r w:rsidRPr="00875594">
        <w:rPr>
          <w:rFonts w:ascii="GHEA Grapalat" w:hAnsi="GHEA Grapalat"/>
        </w:rPr>
        <w:t>ակտիվների</w:t>
      </w:r>
      <w:proofErr w:type="spellEnd"/>
      <w:r w:rsidRPr="00875594">
        <w:rPr>
          <w:rFonts w:ascii="GHEA Grapalat" w:hAnsi="GHEA Grapalat"/>
        </w:rPr>
        <w:t xml:space="preserve"> և </w:t>
      </w:r>
      <w:proofErr w:type="spellStart"/>
      <w:r w:rsidRPr="00875594">
        <w:rPr>
          <w:rFonts w:ascii="GHEA Grapalat" w:hAnsi="GHEA Grapalat"/>
        </w:rPr>
        <w:t>պարտավորությունների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կառավարման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հանձնաժողովի</w:t>
      </w:r>
      <w:proofErr w:type="spellEnd"/>
      <w:r w:rsidRPr="00875594">
        <w:rPr>
          <w:rFonts w:ascii="GHEA Grapalat" w:hAnsi="GHEA Grapalat"/>
        </w:rPr>
        <w:t xml:space="preserve"> (</w:t>
      </w:r>
      <w:proofErr w:type="spellStart"/>
      <w:r w:rsidRPr="00875594">
        <w:rPr>
          <w:rFonts w:ascii="GHEA Grapalat" w:hAnsi="GHEA Grapalat"/>
        </w:rPr>
        <w:t>այսուհետ</w:t>
      </w:r>
      <w:proofErr w:type="spellEnd"/>
      <w:r w:rsidRPr="00875594">
        <w:rPr>
          <w:rFonts w:ascii="GHEA Grapalat" w:hAnsi="GHEA Grapalat"/>
        </w:rPr>
        <w:t xml:space="preserve">՝ </w:t>
      </w:r>
      <w:proofErr w:type="spellStart"/>
      <w:r w:rsidRPr="00875594">
        <w:rPr>
          <w:rFonts w:ascii="GHEA Grapalat" w:hAnsi="GHEA Grapalat"/>
        </w:rPr>
        <w:t>Հանձնաժողով</w:t>
      </w:r>
      <w:proofErr w:type="spellEnd"/>
      <w:r w:rsidRPr="00875594">
        <w:rPr>
          <w:rFonts w:ascii="GHEA Grapalat" w:hAnsi="GHEA Grapalat"/>
        </w:rPr>
        <w:t xml:space="preserve">) </w:t>
      </w:r>
      <w:proofErr w:type="spellStart"/>
      <w:r w:rsidRPr="00875594">
        <w:rPr>
          <w:rFonts w:ascii="GHEA Grapalat" w:hAnsi="GHEA Grapalat"/>
        </w:rPr>
        <w:t>ձևավորման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գործունեության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նիստերի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գու</w:t>
      </w:r>
      <w:bookmarkStart w:id="0" w:name="_GoBack"/>
      <w:bookmarkEnd w:id="0"/>
      <w:r w:rsidRPr="00875594">
        <w:rPr>
          <w:rFonts w:ascii="GHEA Grapalat" w:hAnsi="GHEA Grapalat"/>
        </w:rPr>
        <w:t>մարման</w:t>
      </w:r>
      <w:proofErr w:type="spellEnd"/>
      <w:r w:rsidRPr="00875594">
        <w:rPr>
          <w:rFonts w:ascii="GHEA Grapalat" w:hAnsi="GHEA Grapalat"/>
        </w:rPr>
        <w:t xml:space="preserve"> և </w:t>
      </w:r>
      <w:proofErr w:type="spellStart"/>
      <w:r w:rsidRPr="00875594">
        <w:rPr>
          <w:rFonts w:ascii="GHEA Grapalat" w:hAnsi="GHEA Grapalat"/>
        </w:rPr>
        <w:t>վարման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ինչպես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նաև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հանձնաժողովի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լուծարման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կարգը</w:t>
      </w:r>
      <w:proofErr w:type="spellEnd"/>
      <w:r w:rsidRPr="00875594">
        <w:rPr>
          <w:rFonts w:ascii="GHEA Grapalat" w:hAnsi="GHEA Grapalat"/>
        </w:rPr>
        <w:t>:</w:t>
      </w:r>
    </w:p>
    <w:p w14:paraId="4F6252E5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</w:rPr>
      </w:pPr>
      <w:proofErr w:type="spellStart"/>
      <w:r w:rsidRPr="00875594">
        <w:rPr>
          <w:rFonts w:ascii="GHEA Grapalat" w:hAnsi="GHEA Grapalat"/>
        </w:rPr>
        <w:t>Սույն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կարգում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օգտագործվող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հասկացությունները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կիրառվում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են</w:t>
      </w:r>
      <w:proofErr w:type="spellEnd"/>
      <w:r w:rsidRPr="00875594">
        <w:rPr>
          <w:rFonts w:ascii="GHEA Grapalat" w:hAnsi="GHEA Grapalat"/>
        </w:rPr>
        <w:t xml:space="preserve"> «</w:t>
      </w:r>
      <w:proofErr w:type="spellStart"/>
      <w:r w:rsidRPr="00875594">
        <w:rPr>
          <w:rFonts w:ascii="GHEA Grapalat" w:hAnsi="GHEA Grapalat"/>
        </w:rPr>
        <w:t>Հիմնադրամների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մասին</w:t>
      </w:r>
      <w:proofErr w:type="spellEnd"/>
      <w:r w:rsidRPr="00875594">
        <w:rPr>
          <w:rFonts w:ascii="GHEA Grapalat" w:hAnsi="GHEA Grapalat"/>
        </w:rPr>
        <w:t>» և «</w:t>
      </w:r>
      <w:proofErr w:type="spellStart"/>
      <w:r w:rsidRPr="00875594">
        <w:rPr>
          <w:rFonts w:ascii="GHEA Grapalat" w:hAnsi="GHEA Grapalat"/>
        </w:rPr>
        <w:t>Հայաստանի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Հանրապետության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պաշտպանության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ժամանակ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զինծառայողների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կյանքին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կամ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առողջությանը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պատճառված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վնասների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հատուցման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մասին</w:t>
      </w:r>
      <w:proofErr w:type="spellEnd"/>
      <w:r w:rsidRPr="00875594">
        <w:rPr>
          <w:rFonts w:ascii="GHEA Grapalat" w:hAnsi="GHEA Grapalat"/>
        </w:rPr>
        <w:t xml:space="preserve">» </w:t>
      </w:r>
      <w:proofErr w:type="spellStart"/>
      <w:r w:rsidRPr="00875594">
        <w:rPr>
          <w:rFonts w:ascii="GHEA Grapalat" w:hAnsi="GHEA Grapalat"/>
        </w:rPr>
        <w:t>Հայաստանի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Հանրապետության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օրենքներով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սահմանված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իմաստներով</w:t>
      </w:r>
      <w:proofErr w:type="spellEnd"/>
      <w:r w:rsidRPr="00875594">
        <w:rPr>
          <w:rFonts w:ascii="GHEA Grapalat" w:hAnsi="GHEA Grapalat"/>
        </w:rPr>
        <w:t>:</w:t>
      </w:r>
    </w:p>
    <w:p w14:paraId="0A130119" w14:textId="77777777" w:rsidR="00875594" w:rsidRPr="00875594" w:rsidRDefault="00875594" w:rsidP="00875594">
      <w:pPr>
        <w:tabs>
          <w:tab w:val="left" w:pos="1100"/>
        </w:tabs>
        <w:spacing w:after="0" w:line="300" w:lineRule="auto"/>
        <w:ind w:left="57"/>
        <w:contextualSpacing/>
        <w:mirrorIndents/>
        <w:jc w:val="center"/>
        <w:rPr>
          <w:rFonts w:ascii="GHEA Grapalat" w:hAnsi="GHEA Grapalat"/>
          <w:sz w:val="28"/>
          <w:szCs w:val="24"/>
          <w:lang w:val="hy-AM"/>
        </w:rPr>
      </w:pPr>
    </w:p>
    <w:p w14:paraId="161DD0C2" w14:textId="77777777" w:rsidR="00875594" w:rsidRPr="00875594" w:rsidRDefault="00875594" w:rsidP="00875594">
      <w:pPr>
        <w:tabs>
          <w:tab w:val="left" w:pos="1100"/>
        </w:tabs>
        <w:spacing w:after="0" w:line="300" w:lineRule="auto"/>
        <w:ind w:left="57"/>
        <w:contextualSpacing/>
        <w:mirrorIndents/>
        <w:jc w:val="center"/>
        <w:rPr>
          <w:rFonts w:ascii="GHEA Grapalat" w:hAnsi="GHEA Grapalat"/>
          <w:sz w:val="24"/>
          <w:szCs w:val="24"/>
          <w:lang w:val="hy-AM"/>
        </w:rPr>
      </w:pPr>
      <w:r w:rsidRPr="00875594">
        <w:rPr>
          <w:rFonts w:ascii="GHEA Grapalat" w:hAnsi="GHEA Grapalat"/>
          <w:sz w:val="24"/>
          <w:szCs w:val="24"/>
          <w:lang w:val="hy-AM"/>
        </w:rPr>
        <w:t>ԳԼՈՒԽ 2. ԱԿՏԻՎՆԵՐԻ ԵՎ ՊԱՐՏԱՎՈՐՈՒԹՅՈՒՆՆԵՐԻ ԿԱՌԱՎԱՐՄԱՆ ՀԱՆՁՆԱԺՈՂՈՎԻ</w:t>
      </w:r>
      <w:r w:rsidRPr="00875594">
        <w:rPr>
          <w:rFonts w:ascii="GHEA Grapalat" w:hAnsi="GHEA Grapalat"/>
          <w:lang w:val="hy-AM"/>
        </w:rPr>
        <w:t xml:space="preserve"> </w:t>
      </w:r>
      <w:r w:rsidRPr="00875594">
        <w:rPr>
          <w:rFonts w:ascii="GHEA Grapalat" w:hAnsi="GHEA Grapalat"/>
          <w:sz w:val="24"/>
          <w:szCs w:val="24"/>
          <w:lang w:val="hy-AM"/>
        </w:rPr>
        <w:t>ՁևԱՎՈՐՈՒՄԸ ԵՎ ԿԱԶՄԸ</w:t>
      </w:r>
    </w:p>
    <w:p w14:paraId="10DE708E" w14:textId="77777777" w:rsidR="00875594" w:rsidRPr="00875594" w:rsidRDefault="00875594" w:rsidP="00875594">
      <w:pPr>
        <w:jc w:val="center"/>
        <w:rPr>
          <w:rFonts w:ascii="GHEA Grapalat" w:eastAsia="MS Mincho" w:hAnsi="GHEA Grapalat" w:cs="Arial AMU"/>
          <w:b/>
          <w:szCs w:val="24"/>
          <w:lang w:val="hy-AM"/>
        </w:rPr>
      </w:pPr>
    </w:p>
    <w:p w14:paraId="4090B567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Հիմնադրամի ակտիվների և պարտավորությունների  կառավարման նպատակով Հիմնադրամի կազմում ստեղծվում է ակտիվների և պարտավորությունների կառավարման հանձնաժողով: </w:t>
      </w:r>
    </w:p>
    <w:p w14:paraId="0A8C04A4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lastRenderedPageBreak/>
        <w:t>Ակտիվների և պարտավորությունների կառավարման հանձնաժողովը գործում է Օրենքի, Հիմնադրամի կանոնադրության, սույն կարգի և Հիմնադրամի հոգաբարձուների խորհրդի կողմից սահմանված այլ կարգերի հիման վրա:</w:t>
      </w:r>
    </w:p>
    <w:p w14:paraId="389AC159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Ակտիվների և պարտավորությունների կառավարման հանձնաժողովի կազմը բաղկացած է 5 անդամներից, որոնք են.՝</w:t>
      </w:r>
    </w:p>
    <w:p w14:paraId="23F84EE5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ա) Հիմնադրամի գործադիր տնօրենը</w:t>
      </w:r>
    </w:p>
    <w:p w14:paraId="07F77FAF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բ) Ակտիվների և պարտավորությունների կառավարիչը</w:t>
      </w:r>
    </w:p>
    <w:p w14:paraId="3CEA23E8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գ) Պատասխանատու ակտուարը</w:t>
      </w:r>
    </w:p>
    <w:p w14:paraId="7D70521F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դ) Հաշվապահը</w:t>
      </w:r>
    </w:p>
    <w:p w14:paraId="590B5D1B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գ) Իրավաբանը</w:t>
      </w:r>
    </w:p>
    <w:p w14:paraId="23FFB997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Հանձնաժողովի նախագահն ընտրվում է հանձնաժողովի անդամներից՝  ձայների մեծամասնությամբ: </w:t>
      </w:r>
    </w:p>
    <w:p w14:paraId="247F9519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Կազմում կատարվող  ցանկացած փոփոխության դեպքում կազմը վերահաստատվում է ամբողջությամբ:</w:t>
      </w:r>
    </w:p>
    <w:p w14:paraId="4D879F3F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Հիմնադրամի տնօրենն ի պաշտոնե հանդիսանում է ակտիվների և պարտավորությունների կառավարման հանձնաժողովի անդամ:</w:t>
      </w:r>
    </w:p>
    <w:p w14:paraId="66F51272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Ակտիվների և պարտավորությունների կառավարման հանձնաժողովի  անդամները նշանակվում են Հիմնադրամի Հոգաբարձուների Խորհրդի կողմից անժամկետ:</w:t>
      </w:r>
    </w:p>
    <w:p w14:paraId="62D18218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</w:p>
    <w:p w14:paraId="1A78B507" w14:textId="77777777" w:rsidR="00875594" w:rsidRPr="00875594" w:rsidRDefault="00875594" w:rsidP="00875594">
      <w:pPr>
        <w:pStyle w:val="ListParagraph"/>
        <w:autoSpaceDE w:val="0"/>
        <w:autoSpaceDN w:val="0"/>
        <w:adjustRightInd w:val="0"/>
        <w:spacing w:after="0" w:line="300" w:lineRule="auto"/>
        <w:ind w:left="57"/>
        <w:mirrorIndents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875594">
        <w:rPr>
          <w:rFonts w:ascii="GHEA Grapalat" w:hAnsi="GHEA Grapalat"/>
          <w:sz w:val="24"/>
          <w:szCs w:val="24"/>
          <w:lang w:val="hy-AM"/>
        </w:rPr>
        <w:t>ԳԼՈՒԽ 3. ԱԿՏԻՎՆԵՐԻ ԵՎ ՊԱՐՏԱՎՈՐՈՒԹՅՈՒՆՆԵՐԻ ԿԱՌԱՎԱՐՄԱՆ ՀԱՆՁՆԱԺՈՂՈՎԻ ԳՈՐԾԱՌՈՒՅԹՆԵՐԸ</w:t>
      </w:r>
    </w:p>
    <w:p w14:paraId="23C58D02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</w:p>
    <w:p w14:paraId="6CBF59CB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Ակտիվների և պարտավորությունների կառավարման հանձնաժողովի գործառույթներն են. </w:t>
      </w:r>
    </w:p>
    <w:p w14:paraId="03E4B94F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/>
          <w:lang w:val="hy-AM"/>
        </w:rPr>
      </w:pPr>
      <w:r w:rsidRPr="00875594">
        <w:rPr>
          <w:rFonts w:ascii="GHEA Grapalat" w:hAnsi="GHEA Grapalat" w:cs="Sylfaen"/>
          <w:lang w:val="hy-AM"/>
        </w:rPr>
        <w:t xml:space="preserve">Պարտավորությունների գնահատումը ըստ ժամկետների և ըստ գումարների: </w:t>
      </w:r>
    </w:p>
    <w:p w14:paraId="78A5C936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/>
          <w:lang w:val="hy-AM"/>
        </w:rPr>
      </w:pPr>
      <w:r w:rsidRPr="00875594">
        <w:rPr>
          <w:rFonts w:ascii="GHEA Grapalat" w:hAnsi="GHEA Grapalat" w:cs="Sylfaen"/>
          <w:lang w:val="hy-AM"/>
        </w:rPr>
        <w:t>Պարտավորությունների վերաբերյալ տեղեկատվության տրամադրումը Հիմնադրամի Գործադիր հանձնաժողովին</w:t>
      </w:r>
    </w:p>
    <w:p w14:paraId="0B2521B2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 </w:t>
      </w:r>
      <w:r w:rsidRPr="00875594">
        <w:rPr>
          <w:rFonts w:ascii="GHEA Grapalat" w:hAnsi="GHEA Grapalat" w:cs="Sylfaen"/>
          <w:lang w:val="hy-AM"/>
        </w:rPr>
        <w:t>Օրենքով նախատեսված հատուցման դեպք տեղի ունենալու պարագայում, համապատասխան պետական մարմնի կողմից զինծառայողի, ինչպես նաև շահառուի (շահառուների) վերաբերյալ ներկայացված  փաստաթղթերի (տեղեկությունները) ուսումնասիրությունը, անճշտությունների (թերությունների) մասին իրազեկումը , հատուցման գումարների վերաբերյալ որոշումների ընդունումը:</w:t>
      </w:r>
    </w:p>
    <w:p w14:paraId="2A8A4D8E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/>
          <w:lang w:val="hy-AM"/>
        </w:rPr>
      </w:pPr>
      <w:r w:rsidRPr="00875594">
        <w:rPr>
          <w:rFonts w:ascii="GHEA Grapalat" w:hAnsi="GHEA Grapalat" w:cs="Sylfaen"/>
          <w:lang w:val="hy-AM"/>
        </w:rPr>
        <w:t>Հիմնադրամի Հոգաբարձուների Խորհրդին Օրենքի 5-րդ հոդվածի 3-րդ մասի համաձայն վճարման ժամկետները հետաձգելու մասին  որոշում ընդունելու առաջարկի ներկայացումը:</w:t>
      </w:r>
    </w:p>
    <w:p w14:paraId="16CE1AA7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 w:cs="Sylfaen"/>
          <w:lang w:val="hy-AM"/>
        </w:rPr>
      </w:pPr>
      <w:r w:rsidRPr="00875594">
        <w:rPr>
          <w:rFonts w:ascii="GHEA Grapalat" w:hAnsi="GHEA Grapalat" w:cs="Sylfaen"/>
          <w:lang w:val="hy-AM"/>
        </w:rPr>
        <w:lastRenderedPageBreak/>
        <w:t xml:space="preserve">Հիմնադրամի Հոգաբարձուների Խորհրդին Օրենքի 19-րդ հոդվածի 2-րդ մասի 4-րդ կետի համաձայն պարտատոմսեր կամ այլ արժեթղթեր թողարկելու վերաբերյալ առաջարկի  ներկայացումը:  </w:t>
      </w:r>
    </w:p>
    <w:p w14:paraId="7BE138E1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 </w:t>
      </w:r>
    </w:p>
    <w:p w14:paraId="0A500322" w14:textId="77777777" w:rsidR="00875594" w:rsidRPr="00875594" w:rsidRDefault="00875594" w:rsidP="00875594">
      <w:pPr>
        <w:pStyle w:val="ListParagraph"/>
        <w:autoSpaceDE w:val="0"/>
        <w:autoSpaceDN w:val="0"/>
        <w:adjustRightInd w:val="0"/>
        <w:spacing w:after="0" w:line="300" w:lineRule="auto"/>
        <w:ind w:left="57"/>
        <w:mirrorIndents/>
        <w:jc w:val="center"/>
        <w:rPr>
          <w:rFonts w:ascii="GHEA Grapalat" w:hAnsi="GHEA Grapalat"/>
          <w:sz w:val="24"/>
          <w:szCs w:val="24"/>
          <w:lang w:val="hy-AM"/>
        </w:rPr>
      </w:pPr>
      <w:r w:rsidRPr="00875594">
        <w:rPr>
          <w:rFonts w:ascii="GHEA Grapalat" w:hAnsi="GHEA Grapalat"/>
          <w:lang w:val="hy-AM"/>
        </w:rPr>
        <w:t xml:space="preserve"> </w:t>
      </w:r>
      <w:r w:rsidRPr="00875594">
        <w:rPr>
          <w:rFonts w:ascii="GHEA Grapalat" w:hAnsi="GHEA Grapalat"/>
          <w:sz w:val="24"/>
          <w:szCs w:val="24"/>
          <w:lang w:val="hy-AM"/>
        </w:rPr>
        <w:t>ԳԼՈՒԽ 4. ԱԿՏԻՎՆԵՐԻ ԵՎ ՊԱՐՏԱՎՈՐՈՒԹՅՈՒՆՆԵՐԻ ԿԱՌԱՎԱՐՄԱՆ ՀԱՆՁՆԱԺՈՂՈՎԻ ԳՈՐԾՈՒՆԵՈՒԹՅԱՆ և ՆԻՍՏԵՐԻ ԳՈՒՄԱՐՄԱՆ ԿԱՐԳԸ</w:t>
      </w:r>
    </w:p>
    <w:p w14:paraId="3A94D857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Ակտիվների և պարտավորությունների կառավարման հանձնաժողովն իր գործունեությունն իրականացնում է նիստերի միջոցով:</w:t>
      </w:r>
    </w:p>
    <w:p w14:paraId="7B3C42CA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Ակտիվների և պարտավորությունների կառավարման հանձնաժողովի նիստերը գումարվում են Հայաստանի Հանրապետության կենտրոնական բանկի գլխավոր գրասենյակում: Ակտիվների և պարտավորությունների կառավարման հանձնաժողովի արտագնա և արտահերթ նիստ կարող է գումարվել նախագահի, իսկ վերջինիս բացակայության դեպքում՝ Հանձնաժողովի նախագահի պարտականությունները իրականացնող անդամի նախաձեռնությամբ:</w:t>
      </w:r>
    </w:p>
    <w:p w14:paraId="51DB40A2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Ակտիվների և պարտավորությունների կառավարման հանձնաժողովի հերթական նիստերը գումարվում են յուրաքանչյուր եռամսյակը մեկ: </w:t>
      </w:r>
    </w:p>
    <w:p w14:paraId="634B6D6D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Ակտիվների և պարտավորությունների կառավարման հանձնաժողովի նիստերին, առանձին հարցերի քննարկումների ժամանակ, կարող են մասնակցել նաև հրավիրված անձինք, որոնց ցանկը, ըստ հարցերի սահմանվում է Ակտիվների և պարտավորությունների կառավարման հանձնաժողովի տվյալ օրվա նիստի օրակարգով: </w:t>
      </w:r>
    </w:p>
    <w:p w14:paraId="5FB1E1FC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Հիմնադրամի հոգաբարձուների խորհրդի անդամները կարող են մասնակցել հանձնաժողովի բոլոր նիստերին՝ խորհրդակցական ձայնի իրավունքով:</w:t>
      </w:r>
    </w:p>
    <w:p w14:paraId="46377642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Ակտիվների և պարտավորությունների կառավարման հանձնաժողովի նիստը նախագահում է Ակտիվների և պարտավորությունների կառավարման հանձնաժողովի նախագահը, իսկ նրա բացակայության դեպքում՝ Ակտիվների և պարտավորությունների կառավարման հանձնաժողովի տարիքով ավագ անդամը: </w:t>
      </w:r>
    </w:p>
    <w:p w14:paraId="58C0A987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875594">
        <w:rPr>
          <w:rFonts w:ascii="GHEA Grapalat" w:hAnsi="GHEA Grapalat"/>
          <w:lang w:val="hy-AM"/>
        </w:rPr>
        <w:t xml:space="preserve">Ակտիվների և պարտավորությունների կառավարման հանձնաժողովի նախագահը </w:t>
      </w:r>
      <w:r w:rsidRPr="00875594">
        <w:rPr>
          <w:rFonts w:ascii="GHEA Grapalat" w:hAnsi="GHEA Grapalat" w:cs="Arial Armenian"/>
          <w:color w:val="000000"/>
          <w:sz w:val="24"/>
          <w:szCs w:val="24"/>
          <w:lang w:val="hy-AM"/>
        </w:rPr>
        <w:t>՝</w:t>
      </w:r>
    </w:p>
    <w:p w14:paraId="72347AEE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 w:cs="Sylfaen"/>
          <w:lang w:val="hy-AM"/>
        </w:rPr>
      </w:pPr>
      <w:r w:rsidRPr="00875594">
        <w:rPr>
          <w:rFonts w:ascii="GHEA Grapalat" w:hAnsi="GHEA Grapalat" w:cs="Sylfaen"/>
          <w:lang w:val="hy-AM"/>
        </w:rPr>
        <w:t xml:space="preserve">վարում է </w:t>
      </w:r>
      <w:r w:rsidRPr="00875594">
        <w:rPr>
          <w:rFonts w:ascii="GHEA Grapalat" w:hAnsi="GHEA Grapalat" w:cs="Sylfaen"/>
        </w:rPr>
        <w:t>Հ</w:t>
      </w:r>
      <w:r w:rsidRPr="00875594">
        <w:rPr>
          <w:rFonts w:ascii="GHEA Grapalat" w:hAnsi="GHEA Grapalat" w:cs="Sylfaen"/>
          <w:lang w:val="hy-AM"/>
        </w:rPr>
        <w:t>անձնաժողովի նիստերը,</w:t>
      </w:r>
    </w:p>
    <w:p w14:paraId="625CE2F6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 w:cs="Sylfaen"/>
          <w:lang w:val="hy-AM"/>
        </w:rPr>
      </w:pPr>
      <w:r w:rsidRPr="00875594">
        <w:rPr>
          <w:rFonts w:ascii="GHEA Grapalat" w:hAnsi="GHEA Grapalat" w:cs="Sylfaen"/>
          <w:lang w:val="hy-AM"/>
        </w:rPr>
        <w:t>օրակարգի շրջանակներում ձայն է տալիս ելույթների համար,</w:t>
      </w:r>
    </w:p>
    <w:p w14:paraId="207BE3CA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 w:cs="Sylfaen"/>
          <w:lang w:val="hy-AM"/>
        </w:rPr>
      </w:pPr>
      <w:r w:rsidRPr="00875594">
        <w:rPr>
          <w:rFonts w:ascii="GHEA Grapalat" w:hAnsi="GHEA Grapalat" w:cs="Sylfaen"/>
          <w:lang w:val="hy-AM"/>
        </w:rPr>
        <w:t xml:space="preserve"> զեկուցողին ուղղված հարցերի և ելույթների համար ձայն է տալիս ըստ հաջորդականության,</w:t>
      </w:r>
    </w:p>
    <w:p w14:paraId="4BDE8FDA" w14:textId="77777777" w:rsidR="00875594" w:rsidRPr="00875594" w:rsidRDefault="00875594" w:rsidP="00875594">
      <w:pPr>
        <w:pStyle w:val="ListParagraph"/>
        <w:numPr>
          <w:ilvl w:val="1"/>
          <w:numId w:val="23"/>
        </w:numPr>
        <w:spacing w:after="200" w:line="276" w:lineRule="auto"/>
        <w:ind w:left="1440" w:hanging="540"/>
        <w:rPr>
          <w:rFonts w:ascii="GHEA Grapalat" w:hAnsi="GHEA Grapalat" w:cs="Sylfaen"/>
          <w:lang w:val="hy-AM"/>
        </w:rPr>
      </w:pPr>
      <w:r w:rsidRPr="00875594">
        <w:rPr>
          <w:rFonts w:ascii="GHEA Grapalat" w:hAnsi="GHEA Grapalat" w:cs="Sylfaen"/>
          <w:lang w:val="hy-AM"/>
        </w:rPr>
        <w:t xml:space="preserve"> իրականացնում է կանոնադրությամբ նախատեսված այլ լիազորություններ:</w:t>
      </w:r>
    </w:p>
    <w:p w14:paraId="3441855F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Ակտիվների և պարտավորությունների կառավարման հանձնաժողովի նիստն իրավազոր է, եթե նիստին մասնակցում է հանձնաժողովի 5 անդամներից առնվազն 3-ը:</w:t>
      </w:r>
    </w:p>
    <w:p w14:paraId="50A66BEC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 xml:space="preserve">Ակտիվների և պարտավորությունների կառավարման հանձնաժողովի եզրակացությունը տրվում է բաց քվեարկության արդյունքներով՝ նիստին ներկա գտնվող անդամների ձայների մեծամասնությամբ, ընդ որում՝  հանձնաժողովի անդամների ունեն հավասար </w:t>
      </w:r>
      <w:r w:rsidRPr="00875594">
        <w:rPr>
          <w:rFonts w:ascii="GHEA Grapalat" w:hAnsi="GHEA Grapalat"/>
          <w:lang w:val="hy-AM"/>
        </w:rPr>
        <w:lastRenderedPageBreak/>
        <w:t>ձայնի իրավունք: Ձայների հավասարության դեպքում հանձնաժողովի նախագահողի ձայնը որոշիչ է:</w:t>
      </w:r>
    </w:p>
    <w:p w14:paraId="1B87117B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Ակտիվների և պարտավորությունների կառավարման հանձնաժողովի նիստերն արձանագրվում են Հիմնադրամի իրավաբանի կողմից:</w:t>
      </w:r>
    </w:p>
    <w:p w14:paraId="27B65FDF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Ակտիվների և պարտավորությունների կառավարման հանձնաժողովի որոշումները փաստաթղթավորվում են:</w:t>
      </w:r>
    </w:p>
    <w:p w14:paraId="1A88ACBB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Ակտիվների և պարտավորությունների կառավարման հանձնաժողովի նիստերի քննարկմանը ներկայացվող հարցերի նախապատրաստման աշխատանքները կոորդինացնում է Հիմնադրամի իրավաբանը և վերահսկում է Հիմնադրամի գործադիր տնօրենը:</w:t>
      </w:r>
    </w:p>
    <w:p w14:paraId="085736B0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</w:rPr>
      </w:pPr>
      <w:proofErr w:type="spellStart"/>
      <w:r w:rsidRPr="00875594">
        <w:rPr>
          <w:rFonts w:ascii="GHEA Grapalat" w:hAnsi="GHEA Grapalat"/>
        </w:rPr>
        <w:t>Հանձնաժողովի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նիստի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օրակարգը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նիստում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քննարկվելիք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հարցերը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դրանց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վերաբերյալ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նյութերը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ինչպես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նաև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այլ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անհրաժեշտ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փաստաթղթերը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Հանձնաժողովի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նիստի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գումարման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օրից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առնվազն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մեկ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աշխատանքային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օր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առաջ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թղթային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կամ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էլեկտրոնային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տարբերակով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Հիմնադրամի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իրավաբանը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ներկայացնում</w:t>
      </w:r>
      <w:proofErr w:type="spellEnd"/>
      <w:r w:rsidRPr="00875594">
        <w:rPr>
          <w:rFonts w:ascii="GHEA Grapalat" w:hAnsi="GHEA Grapalat"/>
        </w:rPr>
        <w:t xml:space="preserve"> է </w:t>
      </w:r>
      <w:proofErr w:type="spellStart"/>
      <w:r w:rsidRPr="00875594">
        <w:rPr>
          <w:rFonts w:ascii="GHEA Grapalat" w:hAnsi="GHEA Grapalat"/>
        </w:rPr>
        <w:t>Հանձնաժողովի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անդամներին</w:t>
      </w:r>
      <w:proofErr w:type="spellEnd"/>
      <w:r w:rsidRPr="00875594">
        <w:rPr>
          <w:rFonts w:ascii="GHEA Grapalat" w:hAnsi="GHEA Grapalat"/>
        </w:rPr>
        <w:t xml:space="preserve">: </w:t>
      </w:r>
    </w:p>
    <w:p w14:paraId="14D9AC9F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</w:rPr>
      </w:pPr>
      <w:proofErr w:type="spellStart"/>
      <w:r w:rsidRPr="00875594">
        <w:rPr>
          <w:rFonts w:ascii="GHEA Grapalat" w:hAnsi="GHEA Grapalat"/>
        </w:rPr>
        <w:t>Օրակարգի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վերջում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օրակարգում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այլ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հարցեր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ընդգրկված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լինելու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դեպքում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որպես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վերջին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հարց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գրվում</w:t>
      </w:r>
      <w:proofErr w:type="spellEnd"/>
      <w:r w:rsidRPr="00875594">
        <w:rPr>
          <w:rFonts w:ascii="GHEA Grapalat" w:hAnsi="GHEA Grapalat"/>
        </w:rPr>
        <w:t xml:space="preserve"> է «</w:t>
      </w:r>
      <w:proofErr w:type="spellStart"/>
      <w:r w:rsidRPr="00875594">
        <w:rPr>
          <w:rFonts w:ascii="GHEA Grapalat" w:hAnsi="GHEA Grapalat"/>
        </w:rPr>
        <w:t>Այլ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հարցեր</w:t>
      </w:r>
      <w:proofErr w:type="spellEnd"/>
      <w:r w:rsidRPr="00875594">
        <w:rPr>
          <w:rFonts w:ascii="GHEA Grapalat" w:hAnsi="GHEA Grapalat"/>
        </w:rPr>
        <w:t xml:space="preserve">»: </w:t>
      </w:r>
      <w:proofErr w:type="spellStart"/>
      <w:r w:rsidRPr="00875594">
        <w:rPr>
          <w:rFonts w:ascii="GHEA Grapalat" w:hAnsi="GHEA Grapalat"/>
        </w:rPr>
        <w:t>Այլ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հարցերը</w:t>
      </w:r>
      <w:proofErr w:type="spellEnd"/>
      <w:r w:rsidRPr="00875594">
        <w:rPr>
          <w:rFonts w:ascii="GHEA Grapalat" w:hAnsi="GHEA Grapalat"/>
        </w:rPr>
        <w:t xml:space="preserve">, </w:t>
      </w:r>
      <w:proofErr w:type="spellStart"/>
      <w:r w:rsidRPr="00875594">
        <w:rPr>
          <w:rFonts w:ascii="GHEA Grapalat" w:hAnsi="GHEA Grapalat"/>
        </w:rPr>
        <w:t>ինչպես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նաև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այդ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հարցերին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վերաբերող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նյութերը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Հանձնաժողովի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անդամներին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առանձին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ցուցակի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տեսքով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ներկայացվում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են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նիստը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սկսվելուց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առնվազն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չորս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ժամ</w:t>
      </w:r>
      <w:proofErr w:type="spellEnd"/>
      <w:r w:rsidRPr="00875594">
        <w:rPr>
          <w:rFonts w:ascii="GHEA Grapalat" w:hAnsi="GHEA Grapalat"/>
        </w:rPr>
        <w:t xml:space="preserve"> </w:t>
      </w:r>
      <w:proofErr w:type="spellStart"/>
      <w:r w:rsidRPr="00875594">
        <w:rPr>
          <w:rFonts w:ascii="GHEA Grapalat" w:hAnsi="GHEA Grapalat"/>
        </w:rPr>
        <w:t>առաջ</w:t>
      </w:r>
      <w:proofErr w:type="spellEnd"/>
      <w:r w:rsidRPr="00875594">
        <w:rPr>
          <w:rFonts w:ascii="GHEA Grapalat" w:hAnsi="GHEA Grapalat"/>
        </w:rPr>
        <w:t>:</w:t>
      </w:r>
    </w:p>
    <w:p w14:paraId="7DC00974" w14:textId="77777777" w:rsidR="00875594" w:rsidRPr="00875594" w:rsidRDefault="00875594" w:rsidP="00875594">
      <w:pPr>
        <w:tabs>
          <w:tab w:val="left" w:pos="1100"/>
        </w:tabs>
        <w:spacing w:after="0" w:line="240" w:lineRule="atLeast"/>
        <w:ind w:firstLine="770"/>
        <w:jc w:val="both"/>
        <w:rPr>
          <w:rFonts w:ascii="GHEA Grapalat" w:hAnsi="GHEA Grapalat"/>
          <w:sz w:val="24"/>
          <w:szCs w:val="24"/>
          <w:lang w:val="hy-AM"/>
        </w:rPr>
      </w:pPr>
    </w:p>
    <w:p w14:paraId="4B37A219" w14:textId="77777777" w:rsidR="00875594" w:rsidRPr="00875594" w:rsidRDefault="00875594" w:rsidP="00875594">
      <w:pPr>
        <w:pStyle w:val="ListParagraph"/>
        <w:autoSpaceDE w:val="0"/>
        <w:autoSpaceDN w:val="0"/>
        <w:adjustRightInd w:val="0"/>
        <w:spacing w:after="0" w:line="300" w:lineRule="auto"/>
        <w:ind w:left="57"/>
        <w:mirrorIndents/>
        <w:jc w:val="center"/>
        <w:rPr>
          <w:rFonts w:ascii="GHEA Grapalat" w:hAnsi="GHEA Grapalat"/>
          <w:sz w:val="24"/>
          <w:szCs w:val="24"/>
          <w:lang w:val="hy-AM"/>
        </w:rPr>
      </w:pPr>
      <w:r w:rsidRPr="00875594">
        <w:rPr>
          <w:rFonts w:ascii="GHEA Grapalat" w:hAnsi="GHEA Grapalat"/>
          <w:sz w:val="24"/>
          <w:szCs w:val="24"/>
          <w:lang w:val="hy-AM"/>
        </w:rPr>
        <w:t>ԳԼՈՒԽ 5. ԱԿՏԻՎՆԵՐԻ ԵՎ ՊԱՐՏԱՎՈՐՈՒԹՅՈՒՆՆԵՐԻ ԿԱՌԱՎԱՐՄԱՆ ՀԱՆՁՆԱԺՈՂՈՎԻ ԼՈՒԾԱՐՈՒՄԸ</w:t>
      </w:r>
    </w:p>
    <w:p w14:paraId="305275C5" w14:textId="77777777" w:rsidR="00875594" w:rsidRPr="00875594" w:rsidRDefault="00875594" w:rsidP="00875594">
      <w:pPr>
        <w:tabs>
          <w:tab w:val="left" w:pos="1100"/>
        </w:tabs>
        <w:spacing w:after="0" w:line="240" w:lineRule="atLeast"/>
        <w:ind w:firstLine="770"/>
        <w:jc w:val="both"/>
        <w:rPr>
          <w:rFonts w:ascii="GHEA Grapalat" w:hAnsi="GHEA Grapalat"/>
          <w:lang w:val="hy-AM"/>
        </w:rPr>
      </w:pPr>
    </w:p>
    <w:p w14:paraId="667CD47D" w14:textId="77777777" w:rsidR="00875594" w:rsidRPr="00875594" w:rsidRDefault="00875594" w:rsidP="00875594">
      <w:pPr>
        <w:pStyle w:val="ListParagraph"/>
        <w:numPr>
          <w:ilvl w:val="0"/>
          <w:numId w:val="23"/>
        </w:numPr>
        <w:spacing w:after="200" w:line="276" w:lineRule="auto"/>
        <w:rPr>
          <w:rFonts w:ascii="GHEA Grapalat" w:hAnsi="GHEA Grapalat"/>
          <w:lang w:val="hy-AM"/>
        </w:rPr>
      </w:pPr>
      <w:r w:rsidRPr="00875594">
        <w:rPr>
          <w:rFonts w:ascii="GHEA Grapalat" w:hAnsi="GHEA Grapalat"/>
          <w:lang w:val="hy-AM"/>
        </w:rPr>
        <w:t>Հանձնաժողովը լուծարվում է Հիմնադրամի հոգաբարձուների խորհրդի կողմից Հանձնաժողովի լուծարման վերաբերյալ որոշման ընդունման միջոցով:</w:t>
      </w:r>
    </w:p>
    <w:p w14:paraId="5DF0BC04" w14:textId="77777777" w:rsidR="00875594" w:rsidRPr="00875594" w:rsidRDefault="00875594" w:rsidP="00875594">
      <w:pPr>
        <w:pStyle w:val="ListParagraph"/>
        <w:rPr>
          <w:rFonts w:ascii="GHEA Grapalat" w:hAnsi="GHEA Grapalat"/>
          <w:lang w:val="hy-AM"/>
        </w:rPr>
      </w:pPr>
    </w:p>
    <w:p w14:paraId="37DFD188" w14:textId="77777777" w:rsidR="00F74143" w:rsidRPr="00875594" w:rsidRDefault="00F74143" w:rsidP="00875594">
      <w:pPr>
        <w:spacing w:after="0" w:line="300" w:lineRule="auto"/>
        <w:ind w:left="57"/>
        <w:contextualSpacing/>
        <w:mirrorIndents/>
        <w:jc w:val="center"/>
        <w:rPr>
          <w:rFonts w:ascii="GHEA Grapalat" w:hAnsi="GHEA Grapalat"/>
          <w:sz w:val="24"/>
          <w:szCs w:val="24"/>
        </w:rPr>
      </w:pPr>
    </w:p>
    <w:sectPr w:rsidR="00F74143" w:rsidRPr="00875594" w:rsidSect="00A275BD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CC6A9" w14:textId="77777777" w:rsidR="00D606E9" w:rsidRDefault="00D606E9" w:rsidP="00B95E05">
      <w:pPr>
        <w:spacing w:after="0" w:line="240" w:lineRule="auto"/>
      </w:pPr>
      <w:r>
        <w:separator/>
      </w:r>
    </w:p>
  </w:endnote>
  <w:endnote w:type="continuationSeparator" w:id="0">
    <w:p w14:paraId="4265D250" w14:textId="77777777" w:rsidR="00D606E9" w:rsidRDefault="00D606E9" w:rsidP="00B9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7DC6" w14:textId="13B71816" w:rsidR="00CC3879" w:rsidRPr="00A045D0" w:rsidRDefault="00290F5C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rFonts w:ascii="GHEA Grapalat" w:hAnsi="GHEA Grapalat"/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60288" behindDoc="0" locked="0" layoutInCell="1" allowOverlap="1" wp14:anchorId="2440F1CD" wp14:editId="7A660DDE">
          <wp:simplePos x="0" y="0"/>
          <wp:positionH relativeFrom="column">
            <wp:posOffset>-504825</wp:posOffset>
          </wp:positionH>
          <wp:positionV relativeFrom="paragraph">
            <wp:posOffset>311150</wp:posOffset>
          </wp:positionV>
          <wp:extent cx="320040" cy="3619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" t="27851" r="75909" b="27346"/>
                  <a:stretch/>
                </pic:blipFill>
                <pic:spPr bwMode="auto">
                  <a:xfrm>
                    <a:off x="0" y="0"/>
                    <a:ext cx="32004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</w:r>
    <w:r w:rsidRPr="00A045D0">
      <w:rPr>
        <w:rFonts w:ascii="GHEA Grapalat" w:hAnsi="GHEA Grapalat"/>
        <w:color w:val="5B9BD5" w:themeColor="accent1"/>
        <w:sz w:val="16"/>
        <w:lang w:val="hy-AM"/>
      </w:rPr>
      <w:t>Էջ</w:t>
    </w:r>
    <w:r w:rsidRPr="00A045D0">
      <w:rPr>
        <w:rFonts w:ascii="GHEA Grapalat" w:hAnsi="GHEA Grapalat"/>
        <w:color w:val="5B9BD5" w:themeColor="accent1"/>
        <w:sz w:val="16"/>
      </w:rPr>
      <w:t xml:space="preserve"> | </w:t>
    </w:r>
    <w:r w:rsidRPr="00A045D0">
      <w:rPr>
        <w:rFonts w:ascii="GHEA Grapalat" w:hAnsi="GHEA Grapalat"/>
        <w:color w:val="5B9BD5" w:themeColor="accent1"/>
        <w:sz w:val="16"/>
      </w:rPr>
      <w:fldChar w:fldCharType="begin"/>
    </w:r>
    <w:r w:rsidRPr="00A045D0">
      <w:rPr>
        <w:rFonts w:ascii="GHEA Grapalat" w:hAnsi="GHEA Grapalat"/>
        <w:color w:val="5B9BD5" w:themeColor="accent1"/>
        <w:sz w:val="16"/>
      </w:rPr>
      <w:instrText xml:space="preserve"> PAGE   \* MERGEFORMAT </w:instrText>
    </w:r>
    <w:r w:rsidRPr="00A045D0">
      <w:rPr>
        <w:rFonts w:ascii="GHEA Grapalat" w:hAnsi="GHEA Grapalat"/>
        <w:color w:val="5B9BD5" w:themeColor="accent1"/>
        <w:sz w:val="16"/>
      </w:rPr>
      <w:fldChar w:fldCharType="separate"/>
    </w:r>
    <w:r w:rsidR="00785D9E">
      <w:rPr>
        <w:rFonts w:ascii="GHEA Grapalat" w:hAnsi="GHEA Grapalat"/>
        <w:noProof/>
        <w:color w:val="5B9BD5" w:themeColor="accent1"/>
        <w:sz w:val="16"/>
      </w:rPr>
      <w:t>4</w:t>
    </w:r>
    <w:r w:rsidRPr="00A045D0">
      <w:rPr>
        <w:rFonts w:ascii="GHEA Grapalat" w:hAnsi="GHEA Grapalat"/>
        <w:noProof/>
        <w:color w:val="5B9BD5" w:themeColor="accent1"/>
        <w:sz w:val="16"/>
      </w:rPr>
      <w:fldChar w:fldCharType="end"/>
    </w:r>
  </w:p>
  <w:p w14:paraId="734C851A" w14:textId="1E5F179C" w:rsidR="00F74143" w:rsidRPr="009E1BC3" w:rsidRDefault="009E1BC3">
    <w:pPr>
      <w:pStyle w:val="Footer"/>
      <w:rPr>
        <w:rFonts w:ascii="GHEA Grapalat" w:hAnsi="GHEA Grapalat"/>
        <w:b/>
        <w:color w:val="D98957"/>
        <w:sz w:val="16"/>
        <w:szCs w:val="20"/>
      </w:rPr>
    </w:pPr>
    <w:r w:rsidRPr="009E1BC3">
      <w:rPr>
        <w:rFonts w:ascii="GHEA Grapalat" w:hAnsi="GHEA Grapalat"/>
        <w:b/>
        <w:color w:val="D98957"/>
        <w:sz w:val="16"/>
        <w:szCs w:val="20"/>
      </w:rPr>
      <w:t>«ԶԻՆԾԱՌԱՅՈՂՆԵՐԻ ԱՊԱՀՈՎԱԳՐՈՒԹՅԱՆ» ՀԻՄՆԱԴՐԱՄ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2992B" w14:textId="77777777" w:rsidR="00D606E9" w:rsidRDefault="00D606E9" w:rsidP="00B95E05">
      <w:pPr>
        <w:spacing w:after="0" w:line="240" w:lineRule="auto"/>
      </w:pPr>
      <w:r>
        <w:separator/>
      </w:r>
    </w:p>
  </w:footnote>
  <w:footnote w:type="continuationSeparator" w:id="0">
    <w:p w14:paraId="4C33A68B" w14:textId="77777777" w:rsidR="00D606E9" w:rsidRDefault="00D606E9" w:rsidP="00B9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3781C" w14:textId="47CD2263" w:rsidR="00CC3879" w:rsidRPr="00A045D0" w:rsidRDefault="00CC3879">
    <w:pPr>
      <w:spacing w:line="264" w:lineRule="auto"/>
      <w:rPr>
        <w:rFonts w:ascii="GHEA Grapalat" w:hAnsi="GHEA Grapalat"/>
        <w:color w:val="D98957"/>
        <w:sz w:val="1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23B4A5" wp14:editId="61D5FC0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6845FE0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GHEA Grapalat" w:hAnsi="GHEA Grapalat"/>
          <w:color w:val="D98957"/>
          <w:sz w:val="16"/>
          <w:szCs w:val="20"/>
        </w:rPr>
        <w:alias w:val="Title"/>
        <w:id w:val="15524250"/>
        <w:placeholder>
          <w:docPart w:val="4E5AD9E16F9D4A67A07C20D8001183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045D0">
          <w:rPr>
            <w:rFonts w:ascii="GHEA Grapalat" w:hAnsi="GHEA Grapalat"/>
            <w:color w:val="D98957"/>
            <w:sz w:val="16"/>
            <w:szCs w:val="20"/>
            <w:lang w:val="hy-AM"/>
          </w:rPr>
          <w:t>Գործադիր հանձնաժողովի ձևավորման, գործունեության և լուծարման կարգ</w:t>
        </w:r>
      </w:sdtContent>
    </w:sdt>
  </w:p>
  <w:p w14:paraId="45523D37" w14:textId="71556914" w:rsidR="00CC3879" w:rsidRDefault="00CC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592"/>
    <w:multiLevelType w:val="multilevel"/>
    <w:tmpl w:val="C590DA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2160"/>
      </w:pPr>
      <w:rPr>
        <w:rFonts w:hint="default"/>
      </w:rPr>
    </w:lvl>
  </w:abstractNum>
  <w:abstractNum w:abstractNumId="1">
    <w:nsid w:val="03BF5763"/>
    <w:multiLevelType w:val="multilevel"/>
    <w:tmpl w:val="013E0AB4"/>
    <w:lvl w:ilvl="0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">
    <w:nsid w:val="078765A3"/>
    <w:multiLevelType w:val="hybridMultilevel"/>
    <w:tmpl w:val="A8EE2EFA"/>
    <w:lvl w:ilvl="0" w:tplc="74ECE2F4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0AB12A3"/>
    <w:multiLevelType w:val="multilevel"/>
    <w:tmpl w:val="48A65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0" w:hanging="2160"/>
      </w:pPr>
      <w:rPr>
        <w:rFonts w:hint="default"/>
      </w:rPr>
    </w:lvl>
  </w:abstractNum>
  <w:abstractNum w:abstractNumId="4">
    <w:nsid w:val="12265FE1"/>
    <w:multiLevelType w:val="multilevel"/>
    <w:tmpl w:val="276CAF3A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Sylfaen" w:hint="default"/>
      </w:rPr>
    </w:lvl>
  </w:abstractNum>
  <w:abstractNum w:abstractNumId="5">
    <w:nsid w:val="152A2BB2"/>
    <w:multiLevelType w:val="hybridMultilevel"/>
    <w:tmpl w:val="4F9A30FA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266A85"/>
    <w:multiLevelType w:val="hybridMultilevel"/>
    <w:tmpl w:val="877065E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  <w:szCs w:val="24"/>
        <w:lang w:val="pt-PT"/>
      </w:rPr>
    </w:lvl>
    <w:lvl w:ilvl="1" w:tplc="FAF4FD30">
      <w:start w:val="1"/>
      <w:numFmt w:val="decimal"/>
      <w:lvlText w:val="%2)"/>
      <w:lvlJc w:val="left"/>
      <w:pPr>
        <w:ind w:left="1980" w:hanging="360"/>
      </w:pPr>
      <w:rPr>
        <w:rFonts w:hint="default"/>
        <w:sz w:val="24"/>
        <w:szCs w:val="24"/>
        <w:lang w:val="en-US"/>
      </w:rPr>
    </w:lvl>
    <w:lvl w:ilvl="2" w:tplc="AF74996A">
      <w:start w:val="1"/>
      <w:numFmt w:val="decimal"/>
      <w:lvlText w:val="%3."/>
      <w:lvlJc w:val="left"/>
      <w:pPr>
        <w:ind w:left="2880" w:hanging="360"/>
      </w:pPr>
      <w:rPr>
        <w:sz w:val="24"/>
        <w:szCs w:val="24"/>
        <w:lang w:val="pt-P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451F88"/>
    <w:multiLevelType w:val="hybridMultilevel"/>
    <w:tmpl w:val="16984434"/>
    <w:lvl w:ilvl="0" w:tplc="11B00D3E">
      <w:start w:val="1"/>
      <w:numFmt w:val="decimal"/>
      <w:lvlText w:val="Գլուխ %1."/>
      <w:lvlJc w:val="left"/>
      <w:pPr>
        <w:ind w:left="777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9AA3602"/>
    <w:multiLevelType w:val="hybridMultilevel"/>
    <w:tmpl w:val="8BA80CC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B5D7EC1"/>
    <w:multiLevelType w:val="multilevel"/>
    <w:tmpl w:val="24344EE0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theme="minorBidi" w:hint="default"/>
        <w:color w:val="auto"/>
      </w:rPr>
    </w:lvl>
  </w:abstractNum>
  <w:abstractNum w:abstractNumId="10">
    <w:nsid w:val="21700101"/>
    <w:multiLevelType w:val="hybridMultilevel"/>
    <w:tmpl w:val="E6A01F6C"/>
    <w:lvl w:ilvl="0" w:tplc="52888DDE">
      <w:start w:val="1"/>
      <w:numFmt w:val="upperLetter"/>
      <w:lvlText w:val="%1."/>
      <w:lvlJc w:val="left"/>
      <w:pPr>
        <w:ind w:left="1146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560F88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4BB247E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13">
    <w:nsid w:val="36035A09"/>
    <w:multiLevelType w:val="multilevel"/>
    <w:tmpl w:val="453C5E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17C59"/>
    <w:multiLevelType w:val="hybridMultilevel"/>
    <w:tmpl w:val="88C451F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AC4F7D"/>
    <w:multiLevelType w:val="multilevel"/>
    <w:tmpl w:val="2E9A1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16">
    <w:nsid w:val="559501F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7">
    <w:nsid w:val="59AA0BF5"/>
    <w:multiLevelType w:val="multilevel"/>
    <w:tmpl w:val="CFB283F2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18">
    <w:nsid w:val="5C991200"/>
    <w:multiLevelType w:val="multilevel"/>
    <w:tmpl w:val="1010B6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Sylfaen" w:hint="default"/>
      </w:rPr>
    </w:lvl>
  </w:abstractNum>
  <w:abstractNum w:abstractNumId="19">
    <w:nsid w:val="5F532F46"/>
    <w:multiLevelType w:val="multilevel"/>
    <w:tmpl w:val="D326CF8E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decimal"/>
      <w:isLgl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0" w:hanging="2160"/>
      </w:pPr>
      <w:rPr>
        <w:rFonts w:hint="default"/>
      </w:rPr>
    </w:lvl>
  </w:abstractNum>
  <w:abstractNum w:abstractNumId="20">
    <w:nsid w:val="68815935"/>
    <w:multiLevelType w:val="multilevel"/>
    <w:tmpl w:val="82C2F048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5"/>
  </w:num>
  <w:num w:numId="6">
    <w:abstractNumId w:val="12"/>
  </w:num>
  <w:num w:numId="7">
    <w:abstractNumId w:val="19"/>
  </w:num>
  <w:num w:numId="8">
    <w:abstractNumId w:val="1"/>
  </w:num>
  <w:num w:numId="9">
    <w:abstractNumId w:val="3"/>
  </w:num>
  <w:num w:numId="10">
    <w:abstractNumId w:val="16"/>
  </w:num>
  <w:num w:numId="11">
    <w:abstractNumId w:val="20"/>
  </w:num>
  <w:num w:numId="12">
    <w:abstractNumId w:val="9"/>
  </w:num>
  <w:num w:numId="13">
    <w:abstractNumId w:val="4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B"/>
    <w:rsid w:val="00001EEE"/>
    <w:rsid w:val="00013DD4"/>
    <w:rsid w:val="00014E7F"/>
    <w:rsid w:val="0005337E"/>
    <w:rsid w:val="000570A2"/>
    <w:rsid w:val="0006503C"/>
    <w:rsid w:val="00081DCB"/>
    <w:rsid w:val="000B04CE"/>
    <w:rsid w:val="000D1882"/>
    <w:rsid w:val="000E16C0"/>
    <w:rsid w:val="000F177C"/>
    <w:rsid w:val="000F6CF9"/>
    <w:rsid w:val="00103801"/>
    <w:rsid w:val="001060EA"/>
    <w:rsid w:val="00114318"/>
    <w:rsid w:val="0012645F"/>
    <w:rsid w:val="00147D57"/>
    <w:rsid w:val="001669A0"/>
    <w:rsid w:val="00177C3C"/>
    <w:rsid w:val="001B6653"/>
    <w:rsid w:val="001D5CA8"/>
    <w:rsid w:val="001F3C5D"/>
    <w:rsid w:val="001F5F59"/>
    <w:rsid w:val="0021470C"/>
    <w:rsid w:val="0023793E"/>
    <w:rsid w:val="00281B34"/>
    <w:rsid w:val="00290F5C"/>
    <w:rsid w:val="0029208D"/>
    <w:rsid w:val="002A1CAD"/>
    <w:rsid w:val="002A513F"/>
    <w:rsid w:val="002A5173"/>
    <w:rsid w:val="002A68D5"/>
    <w:rsid w:val="002E55B6"/>
    <w:rsid w:val="002E5608"/>
    <w:rsid w:val="00307486"/>
    <w:rsid w:val="0031071B"/>
    <w:rsid w:val="00327BDE"/>
    <w:rsid w:val="003E358C"/>
    <w:rsid w:val="003F151A"/>
    <w:rsid w:val="004460AC"/>
    <w:rsid w:val="004509DD"/>
    <w:rsid w:val="00457952"/>
    <w:rsid w:val="004626F5"/>
    <w:rsid w:val="00462FC3"/>
    <w:rsid w:val="00471823"/>
    <w:rsid w:val="00477A29"/>
    <w:rsid w:val="004839CD"/>
    <w:rsid w:val="004869D9"/>
    <w:rsid w:val="00486C88"/>
    <w:rsid w:val="004A00D1"/>
    <w:rsid w:val="004B42A4"/>
    <w:rsid w:val="004C2473"/>
    <w:rsid w:val="004E313C"/>
    <w:rsid w:val="00506E97"/>
    <w:rsid w:val="00512925"/>
    <w:rsid w:val="005566A4"/>
    <w:rsid w:val="00564AE5"/>
    <w:rsid w:val="005820FF"/>
    <w:rsid w:val="00586547"/>
    <w:rsid w:val="005E5B8C"/>
    <w:rsid w:val="005F5246"/>
    <w:rsid w:val="00630B04"/>
    <w:rsid w:val="0063412C"/>
    <w:rsid w:val="00680EBB"/>
    <w:rsid w:val="00696D4F"/>
    <w:rsid w:val="006C06DF"/>
    <w:rsid w:val="00701375"/>
    <w:rsid w:val="00720DA2"/>
    <w:rsid w:val="0074594C"/>
    <w:rsid w:val="00785D9E"/>
    <w:rsid w:val="007B7EEE"/>
    <w:rsid w:val="007D7E12"/>
    <w:rsid w:val="007F0487"/>
    <w:rsid w:val="00805218"/>
    <w:rsid w:val="008544BA"/>
    <w:rsid w:val="00854AA8"/>
    <w:rsid w:val="00857158"/>
    <w:rsid w:val="00875594"/>
    <w:rsid w:val="0088336B"/>
    <w:rsid w:val="00887263"/>
    <w:rsid w:val="00890CCB"/>
    <w:rsid w:val="00894DA8"/>
    <w:rsid w:val="008E609E"/>
    <w:rsid w:val="00924463"/>
    <w:rsid w:val="00925305"/>
    <w:rsid w:val="00926CF6"/>
    <w:rsid w:val="0092790A"/>
    <w:rsid w:val="00976927"/>
    <w:rsid w:val="00992981"/>
    <w:rsid w:val="009931B5"/>
    <w:rsid w:val="009B26EC"/>
    <w:rsid w:val="009B328C"/>
    <w:rsid w:val="009C31F4"/>
    <w:rsid w:val="009E1BC3"/>
    <w:rsid w:val="009F5522"/>
    <w:rsid w:val="009F7710"/>
    <w:rsid w:val="00A03DEA"/>
    <w:rsid w:val="00A045D0"/>
    <w:rsid w:val="00A0553B"/>
    <w:rsid w:val="00A0590A"/>
    <w:rsid w:val="00A275BD"/>
    <w:rsid w:val="00A27EE5"/>
    <w:rsid w:val="00A47399"/>
    <w:rsid w:val="00A56C95"/>
    <w:rsid w:val="00A574AF"/>
    <w:rsid w:val="00AA4F10"/>
    <w:rsid w:val="00AB1CFA"/>
    <w:rsid w:val="00B23FDE"/>
    <w:rsid w:val="00B57565"/>
    <w:rsid w:val="00B6137C"/>
    <w:rsid w:val="00B636A6"/>
    <w:rsid w:val="00B851D7"/>
    <w:rsid w:val="00B85686"/>
    <w:rsid w:val="00B95E05"/>
    <w:rsid w:val="00B9769D"/>
    <w:rsid w:val="00BB31D8"/>
    <w:rsid w:val="00BB56C5"/>
    <w:rsid w:val="00BB5CAB"/>
    <w:rsid w:val="00BD7A20"/>
    <w:rsid w:val="00C015C2"/>
    <w:rsid w:val="00C16E60"/>
    <w:rsid w:val="00C31A79"/>
    <w:rsid w:val="00C359AD"/>
    <w:rsid w:val="00C41E7E"/>
    <w:rsid w:val="00C45EC5"/>
    <w:rsid w:val="00C46859"/>
    <w:rsid w:val="00C512CE"/>
    <w:rsid w:val="00C53D5B"/>
    <w:rsid w:val="00C55D8D"/>
    <w:rsid w:val="00C60FCF"/>
    <w:rsid w:val="00CA08E9"/>
    <w:rsid w:val="00CB53DB"/>
    <w:rsid w:val="00CC3879"/>
    <w:rsid w:val="00CD0AFF"/>
    <w:rsid w:val="00CD5353"/>
    <w:rsid w:val="00CF48A4"/>
    <w:rsid w:val="00D025B6"/>
    <w:rsid w:val="00D11CBB"/>
    <w:rsid w:val="00D230D9"/>
    <w:rsid w:val="00D27A90"/>
    <w:rsid w:val="00D4512B"/>
    <w:rsid w:val="00D523E1"/>
    <w:rsid w:val="00D56207"/>
    <w:rsid w:val="00D56380"/>
    <w:rsid w:val="00D606E9"/>
    <w:rsid w:val="00D61E11"/>
    <w:rsid w:val="00D732C3"/>
    <w:rsid w:val="00D7738F"/>
    <w:rsid w:val="00D96A01"/>
    <w:rsid w:val="00DA126A"/>
    <w:rsid w:val="00DA59BD"/>
    <w:rsid w:val="00DE7ACF"/>
    <w:rsid w:val="00DF6E11"/>
    <w:rsid w:val="00E032EC"/>
    <w:rsid w:val="00E16EFA"/>
    <w:rsid w:val="00E4591F"/>
    <w:rsid w:val="00E54C4C"/>
    <w:rsid w:val="00E754A9"/>
    <w:rsid w:val="00E83395"/>
    <w:rsid w:val="00EC3359"/>
    <w:rsid w:val="00EE1130"/>
    <w:rsid w:val="00EF349A"/>
    <w:rsid w:val="00F009AD"/>
    <w:rsid w:val="00F0614F"/>
    <w:rsid w:val="00F210B6"/>
    <w:rsid w:val="00F317C1"/>
    <w:rsid w:val="00F43208"/>
    <w:rsid w:val="00F47E61"/>
    <w:rsid w:val="00F60D59"/>
    <w:rsid w:val="00F74143"/>
    <w:rsid w:val="00F91589"/>
    <w:rsid w:val="00F92158"/>
    <w:rsid w:val="00F93E74"/>
    <w:rsid w:val="00FA5EDE"/>
    <w:rsid w:val="00FB43C1"/>
    <w:rsid w:val="00FC5727"/>
    <w:rsid w:val="00FE2942"/>
    <w:rsid w:val="00FE4498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05"/>
  </w:style>
  <w:style w:type="paragraph" w:styleId="Footer">
    <w:name w:val="footer"/>
    <w:basedOn w:val="Normal"/>
    <w:link w:val="FooterChar"/>
    <w:uiPriority w:val="99"/>
    <w:unhideWhenUsed/>
    <w:rsid w:val="00B9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05"/>
  </w:style>
  <w:style w:type="paragraph" w:styleId="NormalWeb">
    <w:name w:val="Normal (Web)"/>
    <w:basedOn w:val="Normal"/>
    <w:uiPriority w:val="99"/>
    <w:semiHidden/>
    <w:unhideWhenUsed/>
    <w:rsid w:val="00F7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5AD9E16F9D4A67A07C20D80011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8A71-EFD9-4880-9E20-FA423893369D}"/>
      </w:docPartPr>
      <w:docPartBody>
        <w:p w:rsidR="00C060B3" w:rsidRDefault="00D70DBD" w:rsidP="00D70DBD">
          <w:pPr>
            <w:pStyle w:val="4E5AD9E16F9D4A67A07C20D8001183B7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D"/>
    <w:rsid w:val="003B6BC4"/>
    <w:rsid w:val="00411E53"/>
    <w:rsid w:val="00442B3B"/>
    <w:rsid w:val="005345B6"/>
    <w:rsid w:val="00626A5E"/>
    <w:rsid w:val="006574A7"/>
    <w:rsid w:val="00AC1A07"/>
    <w:rsid w:val="00C060B3"/>
    <w:rsid w:val="00C702C0"/>
    <w:rsid w:val="00D70DBD"/>
    <w:rsid w:val="00DB6C30"/>
    <w:rsid w:val="00F10508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5AD9E16F9D4A67A07C20D8001183B7">
    <w:name w:val="4E5AD9E16F9D4A67A07C20D8001183B7"/>
    <w:rsid w:val="00D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058D-40B2-4F66-A9F0-83626003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Հիմնադրամի Գործադիր հանձնաժողովի ձևավորման, գործունեության և լուծարման կարգ</vt:lpstr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Գործադիր հանձնաժողովի ձևավորման, գործունեության և լուծարման կարգ</dc:title>
  <dc:subject/>
  <dc:creator>Inga Aristakesyan</dc:creator>
  <cp:keywords/>
  <dc:description/>
  <cp:lastModifiedBy>Lena Gevorgyan</cp:lastModifiedBy>
  <cp:revision>18</cp:revision>
  <cp:lastPrinted>2017-03-13T06:57:00Z</cp:lastPrinted>
  <dcterms:created xsi:type="dcterms:W3CDTF">2017-02-28T05:24:00Z</dcterms:created>
  <dcterms:modified xsi:type="dcterms:W3CDTF">2017-03-13T06:57:00Z</dcterms:modified>
</cp:coreProperties>
</file>